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2216B" w14:textId="18CAC855" w:rsidR="0051612B" w:rsidRDefault="00CB32F5">
      <w:r>
        <w:t xml:space="preserve">Trustee – Role Description </w:t>
      </w:r>
    </w:p>
    <w:p w14:paraId="72C2DA06" w14:textId="77777777" w:rsidR="00CB32F5" w:rsidRPr="00CB32F5" w:rsidRDefault="00CB32F5" w:rsidP="00CB32F5">
      <w:pPr>
        <w:rPr>
          <w:b/>
          <w:bCs/>
        </w:rPr>
      </w:pPr>
      <w:r w:rsidRPr="00CB32F5">
        <w:rPr>
          <w:b/>
          <w:bCs/>
        </w:rPr>
        <w:t>Health &amp; Safety Lead Trustee - Role Description</w:t>
      </w:r>
    </w:p>
    <w:p w14:paraId="38331D1A" w14:textId="77777777" w:rsidR="00CB32F5" w:rsidRPr="00CB32F5" w:rsidRDefault="00CB32F5" w:rsidP="00CB32F5">
      <w:r w:rsidRPr="00CB32F5">
        <w:rPr>
          <w:b/>
          <w:bCs/>
        </w:rPr>
        <w:t>Time Commitment:</w:t>
      </w:r>
      <w:r w:rsidRPr="00CB32F5">
        <w:t xml:space="preserve"> Approximately 1-2 days per month (6 Board meetings, 2 development days and ad-hoc meetings as required per year)</w:t>
      </w:r>
    </w:p>
    <w:p w14:paraId="1BF05147" w14:textId="24F7008C" w:rsidR="00CB32F5" w:rsidRPr="00CB32F5" w:rsidRDefault="00CB32F5" w:rsidP="00CB32F5">
      <w:r w:rsidRPr="00CB32F5">
        <w:t>The role of our Trustees is to ensure that the Balsam Centre is fulfilling its mission to help people lead healthy, happy lives, supporting our Executive Team and other Board colleagues as much as holding them to account. The Balsam Centre is proud to have an excellent reputation for the quality of our work, which is based on clear values and a special way of doing things. Our Trustees are stewards of our mission, reputation, quality, values and operating model</w:t>
      </w:r>
      <w:r>
        <w:t>.</w:t>
      </w:r>
    </w:p>
    <w:p w14:paraId="6D6ADAAB" w14:textId="77777777" w:rsidR="00CB32F5" w:rsidRPr="00CB32F5" w:rsidRDefault="00CB32F5" w:rsidP="00CB32F5">
      <w:r w:rsidRPr="00CB32F5">
        <w:t>We now have a vacancy for a Trustee to lead on health, safety and wellbeing assurance, whilst providing general support to the Board and CEO.</w:t>
      </w:r>
    </w:p>
    <w:p w14:paraId="3753D612" w14:textId="77777777" w:rsidR="00CB32F5" w:rsidRPr="00CB32F5" w:rsidRDefault="00CB32F5" w:rsidP="00CB32F5">
      <w:pPr>
        <w:rPr>
          <w:b/>
          <w:bCs/>
        </w:rPr>
      </w:pPr>
      <w:r w:rsidRPr="00CB32F5">
        <w:rPr>
          <w:b/>
          <w:bCs/>
        </w:rPr>
        <w:t>Core Responsibilities</w:t>
      </w:r>
    </w:p>
    <w:p w14:paraId="2648456F" w14:textId="77777777" w:rsidR="00CB32F5" w:rsidRPr="00CB32F5" w:rsidRDefault="00CB32F5" w:rsidP="00CB32F5">
      <w:pPr>
        <w:numPr>
          <w:ilvl w:val="0"/>
          <w:numId w:val="1"/>
        </w:numPr>
      </w:pPr>
      <w:r w:rsidRPr="00CB32F5">
        <w:t>Bring an understanding of health, safety and wellbeing governance to the work of the Board, helping Trustees understand how effective health and safety management contributes to achieving the charity's mission and protecting the people who use and deliver our services.</w:t>
      </w:r>
    </w:p>
    <w:p w14:paraId="3D9C8572" w14:textId="77777777" w:rsidR="00CB32F5" w:rsidRPr="00CB32F5" w:rsidRDefault="00CB32F5" w:rsidP="00CB32F5">
      <w:pPr>
        <w:numPr>
          <w:ilvl w:val="0"/>
          <w:numId w:val="1"/>
        </w:numPr>
      </w:pPr>
      <w:r w:rsidRPr="00CB32F5">
        <w:t>Provide leadership, insight, support and constructive challenge to the Executive Team in ensuring a safe environment for staff, volunteers, service users, visitors and contractors.</w:t>
      </w:r>
    </w:p>
    <w:p w14:paraId="38B84340" w14:textId="77777777" w:rsidR="00CB32F5" w:rsidRPr="00CB32F5" w:rsidRDefault="00CB32F5" w:rsidP="00CB32F5">
      <w:pPr>
        <w:numPr>
          <w:ilvl w:val="0"/>
          <w:numId w:val="1"/>
        </w:numPr>
      </w:pPr>
      <w:r w:rsidRPr="00CB32F5">
        <w:t>Oversee Board assurance regarding compliance with relevant health and safety legislation, regulations and good practice guidance, ensuring appropriate governance arrangements are in place.</w:t>
      </w:r>
    </w:p>
    <w:p w14:paraId="0FF8CA1E" w14:textId="77777777" w:rsidR="00CB32F5" w:rsidRPr="00CB32F5" w:rsidRDefault="00CB32F5" w:rsidP="00CB32F5">
      <w:pPr>
        <w:numPr>
          <w:ilvl w:val="0"/>
          <w:numId w:val="1"/>
        </w:numPr>
      </w:pPr>
      <w:r w:rsidRPr="00CB32F5">
        <w:t>Support the development, review and monitoring of the organisation's Health and Safety Strategy, policies, procedures and risk management framework.</w:t>
      </w:r>
    </w:p>
    <w:p w14:paraId="566E8889" w14:textId="77777777" w:rsidR="00CB32F5" w:rsidRPr="00CB32F5" w:rsidRDefault="00CB32F5" w:rsidP="00CB32F5">
      <w:pPr>
        <w:numPr>
          <w:ilvl w:val="0"/>
          <w:numId w:val="1"/>
        </w:numPr>
      </w:pPr>
      <w:r w:rsidRPr="00CB32F5">
        <w:t>Act as the Board's lead adviser on health, safety and wellbeing matters, providing guidance on emerging risks, best practice and continuous improvement opportunities.</w:t>
      </w:r>
    </w:p>
    <w:p w14:paraId="6978CCFA" w14:textId="77777777" w:rsidR="00CB32F5" w:rsidRPr="00CB32F5" w:rsidRDefault="00CB32F5" w:rsidP="00CB32F5">
      <w:pPr>
        <w:numPr>
          <w:ilvl w:val="0"/>
          <w:numId w:val="1"/>
        </w:numPr>
      </w:pPr>
      <w:r w:rsidRPr="00CB32F5">
        <w:t>Support the executive team in promoting a positive safety culture across the organisation, where wellbeing, safeguarding, learning and accountability are valued and encouraged.</w:t>
      </w:r>
    </w:p>
    <w:p w14:paraId="5A5C9186" w14:textId="77777777" w:rsidR="00CB32F5" w:rsidRPr="00CB32F5" w:rsidRDefault="00CB32F5" w:rsidP="00CB32F5">
      <w:pPr>
        <w:numPr>
          <w:ilvl w:val="0"/>
          <w:numId w:val="1"/>
        </w:numPr>
      </w:pPr>
      <w:r w:rsidRPr="00CB32F5">
        <w:t>Monitor significant incidents, health and safety performance indicators, audits and inspections, ensuring that lessons learned are identified and embedded within the organisation.</w:t>
      </w:r>
    </w:p>
    <w:p w14:paraId="2C47A171" w14:textId="77777777" w:rsidR="00CB32F5" w:rsidRPr="00CB32F5" w:rsidRDefault="00CB32F5" w:rsidP="00CB32F5">
      <w:pPr>
        <w:numPr>
          <w:ilvl w:val="0"/>
          <w:numId w:val="1"/>
        </w:numPr>
      </w:pPr>
      <w:r w:rsidRPr="00CB32F5">
        <w:lastRenderedPageBreak/>
        <w:t>Ensure that health and safety risks are appropriately identified, assessed, managed and reported through the charity's governance arrangements.</w:t>
      </w:r>
    </w:p>
    <w:p w14:paraId="530924C5" w14:textId="77777777" w:rsidR="00CB32F5" w:rsidRPr="00CB32F5" w:rsidRDefault="00CB32F5" w:rsidP="00CB32F5">
      <w:pPr>
        <w:numPr>
          <w:ilvl w:val="0"/>
          <w:numId w:val="1"/>
        </w:numPr>
      </w:pPr>
      <w:r w:rsidRPr="00CB32F5">
        <w:t>Contribute to important Board discussions and wider Board dynamics, appreciating that the Balsam Centre is a multidisciplinary organisation full of people with different experiences and insights.</w:t>
      </w:r>
    </w:p>
    <w:p w14:paraId="20D486AA" w14:textId="77777777" w:rsidR="00CB32F5" w:rsidRPr="00CB32F5" w:rsidRDefault="00CB32F5" w:rsidP="00CB32F5">
      <w:pPr>
        <w:numPr>
          <w:ilvl w:val="0"/>
          <w:numId w:val="1"/>
        </w:numPr>
      </w:pPr>
      <w:r w:rsidRPr="00CB32F5">
        <w:t>Assist the Board and executive team in horizon scanning, identifying emerging legislative requirements, environmental risks, workplace wellbeing challenges and opportunities for organisational improvement.</w:t>
      </w:r>
    </w:p>
    <w:p w14:paraId="143EED38" w14:textId="77777777" w:rsidR="00CB32F5" w:rsidRPr="00CB32F5" w:rsidRDefault="00CB32F5" w:rsidP="00CB32F5">
      <w:pPr>
        <w:rPr>
          <w:b/>
          <w:bCs/>
        </w:rPr>
      </w:pPr>
      <w:r w:rsidRPr="00CB32F5">
        <w:rPr>
          <w:b/>
          <w:bCs/>
        </w:rPr>
        <w:t>Person Specification</w:t>
      </w:r>
    </w:p>
    <w:p w14:paraId="4D1F3F6E" w14:textId="77777777" w:rsidR="00CB32F5" w:rsidRPr="00CB32F5" w:rsidRDefault="00CB32F5" w:rsidP="00CB32F5">
      <w:pPr>
        <w:numPr>
          <w:ilvl w:val="0"/>
          <w:numId w:val="2"/>
        </w:numPr>
      </w:pPr>
      <w:r w:rsidRPr="00CB32F5">
        <w:t>You should have experience in health and safety management, occupational health, risk management, governance, facilities management, public health, healthcare, construction, education, voluntary sector leadership, or another relevant field.</w:t>
      </w:r>
    </w:p>
    <w:p w14:paraId="42D140BE" w14:textId="77777777" w:rsidR="00CB32F5" w:rsidRPr="00CB32F5" w:rsidRDefault="00CB32F5" w:rsidP="00CB32F5">
      <w:pPr>
        <w:numPr>
          <w:ilvl w:val="0"/>
          <w:numId w:val="2"/>
        </w:numPr>
      </w:pPr>
      <w:r w:rsidRPr="00CB32F5">
        <w:t>You should possess a good understanding of health and safety legislation and governance responsibilities, with the ability to translate technical requirements into practical organisational assurance.</w:t>
      </w:r>
    </w:p>
    <w:p w14:paraId="70AD946F" w14:textId="77777777" w:rsidR="00CB32F5" w:rsidRPr="00CB32F5" w:rsidRDefault="00CB32F5" w:rsidP="00CB32F5">
      <w:pPr>
        <w:numPr>
          <w:ilvl w:val="0"/>
          <w:numId w:val="2"/>
        </w:numPr>
      </w:pPr>
      <w:r w:rsidRPr="00CB32F5">
        <w:t>Experience of developing safety cultures, managing organisational risk, conducting audits, incident investigations or leading compliance programmes would be advantageous.</w:t>
      </w:r>
    </w:p>
    <w:p w14:paraId="4E24573E" w14:textId="77777777" w:rsidR="00CB32F5" w:rsidRPr="00CB32F5" w:rsidRDefault="00CB32F5" w:rsidP="00CB32F5">
      <w:pPr>
        <w:numPr>
          <w:ilvl w:val="0"/>
          <w:numId w:val="2"/>
        </w:numPr>
      </w:pPr>
      <w:r w:rsidRPr="00CB32F5">
        <w:t>A recognised health and safety qualification (such as NEBOSH, IOSH, or equivalent) would be desirable but is not essential where relevant senior-level experience can be demonstrated.</w:t>
      </w:r>
    </w:p>
    <w:p w14:paraId="6333B52C" w14:textId="77777777" w:rsidR="00CB32F5" w:rsidRPr="00CB32F5" w:rsidRDefault="00CB32F5" w:rsidP="00CB32F5">
      <w:pPr>
        <w:numPr>
          <w:ilvl w:val="0"/>
          <w:numId w:val="2"/>
        </w:numPr>
      </w:pPr>
      <w:r w:rsidRPr="00CB32F5">
        <w:t>Level of seniority is less important than ethos, energy and commitment to improving lives, but it is likely that you will have worked at a senior level in one context or another.</w:t>
      </w:r>
    </w:p>
    <w:p w14:paraId="51BA360B" w14:textId="77777777" w:rsidR="00CB32F5" w:rsidRPr="00CB32F5" w:rsidRDefault="00CB32F5" w:rsidP="00CB32F5">
      <w:pPr>
        <w:numPr>
          <w:ilvl w:val="0"/>
          <w:numId w:val="2"/>
        </w:numPr>
      </w:pPr>
      <w:r w:rsidRPr="00CB32F5">
        <w:t>Aside from professional competencies, we are looking for values-driven people with high levels of emotional intelligence, who can lend not only their individual skills but help encourage those around them.</w:t>
      </w:r>
    </w:p>
    <w:p w14:paraId="6FB834C3" w14:textId="77777777" w:rsidR="00CB32F5" w:rsidRPr="00CB32F5" w:rsidRDefault="00CB32F5" w:rsidP="00CB32F5">
      <w:pPr>
        <w:numPr>
          <w:ilvl w:val="0"/>
          <w:numId w:val="2"/>
        </w:numPr>
      </w:pPr>
      <w:r w:rsidRPr="00CB32F5">
        <w:t>Prior experience of sitting on a charity Board is not essential and we encourage first-time Trustees as much as experienced Board members, though it will be important to demonstrate an understanding of charity governance and Trustee responsibilities.</w:t>
      </w:r>
    </w:p>
    <w:p w14:paraId="08CD04D8" w14:textId="77777777" w:rsidR="00CB32F5" w:rsidRPr="00CB32F5" w:rsidRDefault="00CB32F5" w:rsidP="00CB32F5">
      <w:pPr>
        <w:numPr>
          <w:ilvl w:val="0"/>
          <w:numId w:val="2"/>
        </w:numPr>
      </w:pPr>
      <w:r w:rsidRPr="00CB32F5">
        <w:t>Most importantly, we are looking for Trustees who share and want to be actively engaged in our mission to help everyone lead a healthy, happy life.</w:t>
      </w:r>
    </w:p>
    <w:p w14:paraId="48E60AF2" w14:textId="77777777" w:rsidR="00CB32F5" w:rsidRDefault="00CB32F5"/>
    <w:sectPr w:rsidR="00CB32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9A66A5"/>
    <w:multiLevelType w:val="multilevel"/>
    <w:tmpl w:val="1944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2264FB"/>
    <w:multiLevelType w:val="multilevel"/>
    <w:tmpl w:val="8D1C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448469">
    <w:abstractNumId w:val="0"/>
  </w:num>
  <w:num w:numId="2" w16cid:durableId="152582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2F5"/>
    <w:rsid w:val="0051612B"/>
    <w:rsid w:val="00A53F98"/>
    <w:rsid w:val="00B1040E"/>
    <w:rsid w:val="00CB32F5"/>
    <w:rsid w:val="00D81D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A3F8C"/>
  <w15:chartTrackingRefBased/>
  <w15:docId w15:val="{2E8EC441-D462-4E39-9BEF-8E460CB7E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32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2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2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2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2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2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2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2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2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2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2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2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2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2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2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2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2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2F5"/>
    <w:rPr>
      <w:rFonts w:eastAsiaTheme="majorEastAsia" w:cstheme="majorBidi"/>
      <w:color w:val="272727" w:themeColor="text1" w:themeTint="D8"/>
    </w:rPr>
  </w:style>
  <w:style w:type="paragraph" w:styleId="Title">
    <w:name w:val="Title"/>
    <w:basedOn w:val="Normal"/>
    <w:next w:val="Normal"/>
    <w:link w:val="TitleChar"/>
    <w:uiPriority w:val="10"/>
    <w:qFormat/>
    <w:rsid w:val="00CB32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2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2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2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2F5"/>
    <w:pPr>
      <w:spacing w:before="160"/>
      <w:jc w:val="center"/>
    </w:pPr>
    <w:rPr>
      <w:i/>
      <w:iCs/>
      <w:color w:val="404040" w:themeColor="text1" w:themeTint="BF"/>
    </w:rPr>
  </w:style>
  <w:style w:type="character" w:customStyle="1" w:styleId="QuoteChar">
    <w:name w:val="Quote Char"/>
    <w:basedOn w:val="DefaultParagraphFont"/>
    <w:link w:val="Quote"/>
    <w:uiPriority w:val="29"/>
    <w:rsid w:val="00CB32F5"/>
    <w:rPr>
      <w:i/>
      <w:iCs/>
      <w:color w:val="404040" w:themeColor="text1" w:themeTint="BF"/>
    </w:rPr>
  </w:style>
  <w:style w:type="paragraph" w:styleId="ListParagraph">
    <w:name w:val="List Paragraph"/>
    <w:basedOn w:val="Normal"/>
    <w:uiPriority w:val="34"/>
    <w:qFormat/>
    <w:rsid w:val="00CB32F5"/>
    <w:pPr>
      <w:ind w:left="720"/>
      <w:contextualSpacing/>
    </w:pPr>
  </w:style>
  <w:style w:type="character" w:styleId="IntenseEmphasis">
    <w:name w:val="Intense Emphasis"/>
    <w:basedOn w:val="DefaultParagraphFont"/>
    <w:uiPriority w:val="21"/>
    <w:qFormat/>
    <w:rsid w:val="00CB32F5"/>
    <w:rPr>
      <w:i/>
      <w:iCs/>
      <w:color w:val="0F4761" w:themeColor="accent1" w:themeShade="BF"/>
    </w:rPr>
  </w:style>
  <w:style w:type="paragraph" w:styleId="IntenseQuote">
    <w:name w:val="Intense Quote"/>
    <w:basedOn w:val="Normal"/>
    <w:next w:val="Normal"/>
    <w:link w:val="IntenseQuoteChar"/>
    <w:uiPriority w:val="30"/>
    <w:qFormat/>
    <w:rsid w:val="00CB32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2F5"/>
    <w:rPr>
      <w:i/>
      <w:iCs/>
      <w:color w:val="0F4761" w:themeColor="accent1" w:themeShade="BF"/>
    </w:rPr>
  </w:style>
  <w:style w:type="character" w:styleId="IntenseReference">
    <w:name w:val="Intense Reference"/>
    <w:basedOn w:val="DefaultParagraphFont"/>
    <w:uiPriority w:val="32"/>
    <w:qFormat/>
    <w:rsid w:val="00CB32F5"/>
    <w:rPr>
      <w:b/>
      <w:bCs/>
      <w:smallCaps/>
      <w:color w:val="0F4761" w:themeColor="accent1" w:themeShade="BF"/>
      <w:spacing w:val="5"/>
    </w:rPr>
  </w:style>
  <w:style w:type="character" w:styleId="Hyperlink">
    <w:name w:val="Hyperlink"/>
    <w:basedOn w:val="DefaultParagraphFont"/>
    <w:uiPriority w:val="99"/>
    <w:unhideWhenUsed/>
    <w:rsid w:val="00CB32F5"/>
    <w:rPr>
      <w:color w:val="467886" w:themeColor="hyperlink"/>
      <w:u w:val="single"/>
    </w:rPr>
  </w:style>
  <w:style w:type="character" w:styleId="UnresolvedMention">
    <w:name w:val="Unresolved Mention"/>
    <w:basedOn w:val="DefaultParagraphFont"/>
    <w:uiPriority w:val="99"/>
    <w:semiHidden/>
    <w:unhideWhenUsed/>
    <w:rsid w:val="00CB3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641</Words>
  <Characters>3656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Mike (NHS SOMERSET ICB - 11X)</dc:creator>
  <cp:keywords/>
  <dc:description/>
  <cp:lastModifiedBy>KELLY, Mike (NHS SOMERSET ICB - 11X)</cp:lastModifiedBy>
  <cp:revision>1</cp:revision>
  <dcterms:created xsi:type="dcterms:W3CDTF">2026-10-01T11:54:00Z</dcterms:created>
  <dcterms:modified xsi:type="dcterms:W3CDTF">2026-10-01T11:57:00Z</dcterms:modified>
</cp:coreProperties>
</file>